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80" w:rsidRPr="00EE2880" w:rsidRDefault="00EE2880" w:rsidP="00EE28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2880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Технологические основы разработки рабочей программы учебной дисциплины общеобразовательного цикла</w:t>
      </w:r>
    </w:p>
    <w:p w:rsidR="00EE2880" w:rsidRPr="00EE2880" w:rsidRDefault="00EE2880" w:rsidP="00EE2880">
      <w:pPr>
        <w:pBdr>
          <w:top w:val="single" w:sz="36" w:space="8" w:color="C28675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6C2A1A"/>
          <w:sz w:val="23"/>
          <w:szCs w:val="23"/>
          <w:lang w:eastAsia="ru-RU"/>
        </w:rPr>
      </w:pPr>
      <w:r w:rsidRPr="00EE2880">
        <w:rPr>
          <w:rFonts w:ascii="Times New Roman" w:eastAsia="Times New Roman" w:hAnsi="Times New Roman" w:cs="Times New Roman"/>
          <w:b/>
          <w:bCs/>
          <w:caps/>
          <w:color w:val="6C2A1A"/>
          <w:sz w:val="23"/>
          <w:szCs w:val="23"/>
          <w:lang w:eastAsia="ru-RU"/>
        </w:rPr>
        <w:t>УЧЕБНЫЕ ТЕМЫ</w:t>
      </w:r>
    </w:p>
    <w:p w:rsidR="00EE2880" w:rsidRPr="00EE2880" w:rsidRDefault="00EE2880" w:rsidP="00EE288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E2880">
          <w:rPr>
            <w:rFonts w:ascii="Times New Roman" w:eastAsia="Times New Roman" w:hAnsi="Times New Roman" w:cs="Times New Roman"/>
            <w:color w:val="6C2A1A"/>
            <w:sz w:val="24"/>
            <w:szCs w:val="24"/>
            <w:u w:val="single"/>
            <w:lang w:eastAsia="ru-RU"/>
          </w:rPr>
          <w:t>Тема 1. Основные принципы и требования к разработке рабочих программ</w:t>
        </w:r>
      </w:hyperlink>
    </w:p>
    <w:p w:rsidR="00EE2880" w:rsidRPr="00EE2880" w:rsidRDefault="00EE2880" w:rsidP="00EE288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E2880">
          <w:rPr>
            <w:rFonts w:ascii="Times New Roman" w:eastAsia="Times New Roman" w:hAnsi="Times New Roman" w:cs="Times New Roman"/>
            <w:color w:val="6C2A1A"/>
            <w:sz w:val="24"/>
            <w:szCs w:val="24"/>
            <w:u w:val="single"/>
            <w:lang w:eastAsia="ru-RU"/>
          </w:rPr>
          <w:t>Тема 2. Алгоритм действий при разработке рабочей программы</w:t>
        </w:r>
      </w:hyperlink>
    </w:p>
    <w:p w:rsidR="00EE2880" w:rsidRPr="00EE2880" w:rsidRDefault="00EE2880" w:rsidP="00EE2880">
      <w:pPr>
        <w:numPr>
          <w:ilvl w:val="0"/>
          <w:numId w:val="1"/>
        </w:numPr>
        <w:spacing w:after="162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E2880">
          <w:rPr>
            <w:rFonts w:ascii="Times New Roman" w:eastAsia="Times New Roman" w:hAnsi="Times New Roman" w:cs="Times New Roman"/>
            <w:color w:val="6C2A1A"/>
            <w:sz w:val="24"/>
            <w:szCs w:val="24"/>
            <w:u w:val="single"/>
            <w:lang w:eastAsia="ru-RU"/>
          </w:rPr>
          <w:t>Тема 3. Разработка рабочей программы</w:t>
        </w:r>
      </w:hyperlink>
    </w:p>
    <w:p w:rsidR="00EE2880" w:rsidRPr="00EE2880" w:rsidRDefault="00EE2880" w:rsidP="00EE2880">
      <w:pPr>
        <w:pBdr>
          <w:top w:val="single" w:sz="36" w:space="8" w:color="C28675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6C2A1A"/>
          <w:sz w:val="23"/>
          <w:szCs w:val="23"/>
          <w:lang w:eastAsia="ru-RU"/>
        </w:rPr>
      </w:pPr>
      <w:r w:rsidRPr="00EE2880">
        <w:rPr>
          <w:rFonts w:ascii="Times New Roman" w:eastAsia="Times New Roman" w:hAnsi="Times New Roman" w:cs="Times New Roman"/>
          <w:b/>
          <w:bCs/>
          <w:caps/>
          <w:color w:val="6C2A1A"/>
          <w:sz w:val="23"/>
          <w:szCs w:val="23"/>
          <w:lang w:eastAsia="ru-RU"/>
        </w:rPr>
        <w:t>МЕТОДИЧЕСКИЕ РЕКОМЕНДАЦИИ</w:t>
      </w:r>
    </w:p>
    <w:p w:rsidR="00EE2880" w:rsidRPr="00EE2880" w:rsidRDefault="00EE2880" w:rsidP="00EE28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8" w:history="1">
        <w:r w:rsidRPr="00EE2880">
          <w:rPr>
            <w:rFonts w:ascii="Times New Roman" w:eastAsia="Times New Roman" w:hAnsi="Times New Roman" w:cs="Times New Roman"/>
            <w:color w:val="6C2A1A"/>
            <w:sz w:val="21"/>
            <w:u w:val="single"/>
            <w:lang w:eastAsia="ru-RU"/>
          </w:rPr>
          <w:t>Методические рекомендации по оформление титульного листа</w:t>
        </w:r>
      </w:hyperlink>
    </w:p>
    <w:p w:rsidR="00EE2880" w:rsidRPr="00EE2880" w:rsidRDefault="00EE2880" w:rsidP="00EE28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9" w:history="1">
        <w:r w:rsidRPr="00EE2880">
          <w:rPr>
            <w:rFonts w:ascii="Times New Roman" w:eastAsia="Times New Roman" w:hAnsi="Times New Roman" w:cs="Times New Roman"/>
            <w:color w:val="6C2A1A"/>
            <w:sz w:val="21"/>
            <w:u w:val="single"/>
            <w:lang w:eastAsia="ru-RU"/>
          </w:rPr>
          <w:t>Методические рекомендации по заполнению пояснительной записки</w:t>
        </w:r>
      </w:hyperlink>
    </w:p>
    <w:p w:rsidR="00EE2880" w:rsidRPr="00EE2880" w:rsidRDefault="00EE2880" w:rsidP="00EE28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0" w:history="1">
        <w:r w:rsidRPr="00EE2880">
          <w:rPr>
            <w:rFonts w:ascii="Times New Roman" w:eastAsia="Times New Roman" w:hAnsi="Times New Roman" w:cs="Times New Roman"/>
            <w:color w:val="6C2A1A"/>
            <w:sz w:val="21"/>
            <w:u w:val="single"/>
            <w:lang w:eastAsia="ru-RU"/>
          </w:rPr>
          <w:t>Методические рекомендации по составлению тематического плана</w:t>
        </w:r>
      </w:hyperlink>
    </w:p>
    <w:p w:rsidR="00EE2880" w:rsidRPr="00EE2880" w:rsidRDefault="00EE2880" w:rsidP="00EE28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1" w:history="1">
        <w:r w:rsidRPr="00EE2880">
          <w:rPr>
            <w:rFonts w:ascii="Times New Roman" w:eastAsia="Times New Roman" w:hAnsi="Times New Roman" w:cs="Times New Roman"/>
            <w:color w:val="6C2A1A"/>
            <w:sz w:val="21"/>
            <w:u w:val="single"/>
            <w:lang w:eastAsia="ru-RU"/>
          </w:rPr>
          <w:t>Методические рекомендации по заполнению раздела «Содержание учебной дисциплины»</w:t>
        </w:r>
      </w:hyperlink>
    </w:p>
    <w:p w:rsidR="00EE2880" w:rsidRPr="00EE2880" w:rsidRDefault="00EE2880" w:rsidP="00EE28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2" w:history="1">
        <w:r w:rsidRPr="00EE2880">
          <w:rPr>
            <w:rFonts w:ascii="Times New Roman" w:eastAsia="Times New Roman" w:hAnsi="Times New Roman" w:cs="Times New Roman"/>
            <w:color w:val="6C2A1A"/>
            <w:sz w:val="21"/>
            <w:u w:val="single"/>
            <w:lang w:eastAsia="ru-RU"/>
          </w:rPr>
          <w:t>Методические рекомендации по заполнению раздела «Требования к результатам обучения»</w:t>
        </w:r>
      </w:hyperlink>
    </w:p>
    <w:p w:rsidR="00EE2880" w:rsidRPr="00EE2880" w:rsidRDefault="00EE2880" w:rsidP="00EE2880">
      <w:pPr>
        <w:numPr>
          <w:ilvl w:val="0"/>
          <w:numId w:val="2"/>
        </w:numPr>
        <w:spacing w:after="162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3" w:history="1">
        <w:r w:rsidRPr="00EE2880">
          <w:rPr>
            <w:rFonts w:ascii="Times New Roman" w:eastAsia="Times New Roman" w:hAnsi="Times New Roman" w:cs="Times New Roman"/>
            <w:color w:val="6C2A1A"/>
            <w:sz w:val="21"/>
            <w:u w:val="single"/>
            <w:lang w:eastAsia="ru-RU"/>
          </w:rPr>
          <w:t>Методические рекомендации по заполнению раздела «Условия реализации программы дисциплины»</w:t>
        </w:r>
      </w:hyperlink>
    </w:p>
    <w:p w:rsidR="00EE2880" w:rsidRPr="00EE2880" w:rsidRDefault="00EE2880" w:rsidP="00EE288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6C2A1A"/>
          <w:sz w:val="36"/>
          <w:szCs w:val="36"/>
          <w:lang w:eastAsia="ru-RU"/>
        </w:rPr>
      </w:pPr>
      <w:r w:rsidRPr="00EE2880">
        <w:rPr>
          <w:rFonts w:ascii="Arial" w:eastAsia="Times New Roman" w:hAnsi="Arial" w:cs="Arial"/>
          <w:b/>
          <w:bCs/>
          <w:color w:val="6C2A1A"/>
          <w:sz w:val="36"/>
          <w:szCs w:val="36"/>
          <w:lang w:eastAsia="ru-RU"/>
        </w:rPr>
        <w:t>Тема 1</w:t>
      </w:r>
    </w:p>
    <w:p w:rsidR="00EE2880" w:rsidRPr="00EE2880" w:rsidRDefault="00EE2880" w:rsidP="00EE2880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6C2A1A"/>
          <w:sz w:val="23"/>
          <w:szCs w:val="23"/>
          <w:lang w:eastAsia="ru-RU"/>
        </w:rPr>
      </w:pPr>
      <w:hyperlink r:id="rId14" w:history="1">
        <w:r w:rsidRPr="00EE2880">
          <w:rPr>
            <w:rFonts w:ascii="Arial" w:eastAsia="Times New Roman" w:hAnsi="Arial" w:cs="Arial"/>
            <w:b/>
            <w:bCs/>
            <w:color w:val="6C2A1A"/>
            <w:sz w:val="23"/>
            <w:u w:val="single"/>
            <w:lang w:eastAsia="ru-RU"/>
          </w:rPr>
          <w:t>Основные принципы и требования к разработке рабочих программ учебных общеобразовательных дисциплин</w:t>
        </w:r>
      </w:hyperlink>
    </w:p>
    <w:p w:rsidR="00EE2880" w:rsidRPr="00EE2880" w:rsidRDefault="00EE2880" w:rsidP="00EE2880">
      <w:pPr>
        <w:spacing w:before="81" w:after="81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</w:t>
      </w:r>
    </w:p>
    <w:p w:rsidR="00EE2880" w:rsidRPr="00EE2880" w:rsidRDefault="00EE2880" w:rsidP="00EE2880">
      <w:pPr>
        <w:spacing w:after="0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b/>
          <w:bCs/>
          <w:color w:val="383838"/>
          <w:sz w:val="21"/>
          <w:lang w:eastAsia="ru-RU"/>
        </w:rPr>
        <w:t>Лекция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EE2880">
        <w:rPr>
          <w:rFonts w:ascii="Arial" w:eastAsia="Times New Roman" w:hAnsi="Arial" w:cs="Arial"/>
          <w:b/>
          <w:bCs/>
          <w:color w:val="383838"/>
          <w:sz w:val="21"/>
          <w:lang w:eastAsia="ru-RU"/>
        </w:rPr>
        <w:t>План:</w:t>
      </w:r>
    </w:p>
    <w:p w:rsidR="00EE2880" w:rsidRPr="00EE2880" w:rsidRDefault="00EE2880" w:rsidP="00EE2880">
      <w:pPr>
        <w:spacing w:after="0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hyperlink r:id="rId15" w:anchor="osn" w:history="1">
        <w:r w:rsidRPr="00EE2880">
          <w:rPr>
            <w:rFonts w:ascii="Arial" w:eastAsia="Times New Roman" w:hAnsi="Arial" w:cs="Arial"/>
            <w:b/>
            <w:bCs/>
            <w:color w:val="6C2A1A"/>
            <w:sz w:val="21"/>
            <w:u w:val="single"/>
            <w:lang w:eastAsia="ru-RU"/>
          </w:rPr>
          <w:t>1.1 Основные принципы разработки рабочих программ учебных общеобразовательных дисциплин;</w:t>
        </w:r>
      </w:hyperlink>
    </w:p>
    <w:p w:rsidR="00EE2880" w:rsidRPr="00EE2880" w:rsidRDefault="00EE2880" w:rsidP="00EE2880">
      <w:pPr>
        <w:spacing w:after="0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hyperlink r:id="rId16" w:anchor="treb" w:history="1">
        <w:r w:rsidRPr="00EE2880">
          <w:rPr>
            <w:rFonts w:ascii="Arial" w:eastAsia="Times New Roman" w:hAnsi="Arial" w:cs="Arial"/>
            <w:b/>
            <w:bCs/>
            <w:color w:val="6C2A1A"/>
            <w:sz w:val="21"/>
            <w:u w:val="single"/>
            <w:lang w:eastAsia="ru-RU"/>
          </w:rPr>
          <w:t>1.2 Требования к разработке рабочих программ учебных общеобразовательных дисциплин.</w:t>
        </w:r>
      </w:hyperlink>
    </w:p>
    <w:p w:rsidR="00EE2880" w:rsidRPr="00EE2880" w:rsidRDefault="00EE2880" w:rsidP="00EE2880">
      <w:pPr>
        <w:spacing w:before="81" w:after="81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</w:t>
      </w:r>
    </w:p>
    <w:p w:rsidR="00EE2880" w:rsidRPr="00EE2880" w:rsidRDefault="00EE2880" w:rsidP="00EE2880">
      <w:pPr>
        <w:spacing w:after="0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bookmarkStart w:id="0" w:name="osn"/>
      <w:r w:rsidRPr="00EE2880">
        <w:rPr>
          <w:rFonts w:ascii="Arial" w:eastAsia="Times New Roman" w:hAnsi="Arial" w:cs="Arial"/>
          <w:b/>
          <w:bCs/>
          <w:color w:val="6C2A1A"/>
          <w:sz w:val="21"/>
          <w:lang w:eastAsia="ru-RU"/>
        </w:rPr>
        <w:t>1.1 Основные принципы разработки рабочих программ учебных общеобразовательных дисциплин</w:t>
      </w:r>
      <w:bookmarkEnd w:id="0"/>
    </w:p>
    <w:p w:rsidR="00EE2880" w:rsidRPr="00EE2880" w:rsidRDefault="00EE2880" w:rsidP="00EE2880">
      <w:pPr>
        <w:spacing w:after="0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Общеобразовательный цикл основной профессиональной образовательной программы (ОПОП) начального и среднего профессионального образования (СПО) формируется с учетом профиля получаемого начального и среднего профессионального образования, а также специфики специальности, которой овладевают обучающиеся.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Цели и задачи ОПОП, требования федерального государственного стандарта (ФГОС) НПО/СПО по той или иной профессии/специальности реализуются посредством программ учебных дисциплин по циклам (ОД, ОГСЭ, ЕН, ОП).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Общеобразовательный цикл, объединяющий общеобразовательные дисциплины (ОД), формируется с учетом следующих документов:</w:t>
      </w:r>
    </w:p>
    <w:p w:rsidR="00EE2880" w:rsidRPr="00EE2880" w:rsidRDefault="00EE2880" w:rsidP="00EE2880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федеральные государственные образовательные стандарты (ФГОС) начального и среднего профессионального образования, которые распространяются на профессии/специальности с получением среднего (полного) общего образования;</w:t>
      </w:r>
    </w:p>
    <w:p w:rsidR="00EE2880" w:rsidRPr="00EE2880" w:rsidRDefault="00EE2880" w:rsidP="00EE2880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«Рекомендации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proofErr w:type="spellStart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Минобрнауки</w:t>
      </w:r>
      <w:proofErr w:type="spellEnd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России от 29.05.2007 г. № 03-1180), (далее Рекомендации, 2007), определяющие профили получаемого профессионального образования, базовые и профильные общеобразовательные дисциплины и их</w:t>
      </w:r>
      <w:proofErr w:type="gramEnd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объемные параметры, а также рекомендуемое распределение профессий/специальностей начального и среднего профессионального образования по профилям получаемого профессионального образования</w:t>
      </w:r>
      <w:r w:rsidRPr="00EE2880">
        <w:rPr>
          <w:rFonts w:ascii="Arial" w:eastAsia="Times New Roman" w:hAnsi="Arial" w:cs="Arial"/>
          <w:color w:val="383838"/>
          <w:sz w:val="21"/>
          <w:lang w:eastAsia="ru-RU"/>
        </w:rPr>
        <w:t> </w:t>
      </w:r>
      <w:hyperlink r:id="rId17" w:history="1">
        <w:r w:rsidRPr="00EE2880">
          <w:rPr>
            <w:rFonts w:ascii="Arial" w:eastAsia="Times New Roman" w:hAnsi="Arial" w:cs="Arial"/>
            <w:color w:val="6C2A1A"/>
            <w:sz w:val="21"/>
            <w:u w:val="single"/>
            <w:lang w:eastAsia="ru-RU"/>
          </w:rPr>
          <w:t>(приложение 1)</w:t>
        </w:r>
      </w:hyperlink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[6];</w:t>
      </w:r>
    </w:p>
    <w:p w:rsidR="00EE2880" w:rsidRPr="00EE2880" w:rsidRDefault="00EE2880" w:rsidP="00EE2880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образования»[7].</w:t>
      </w:r>
      <w:proofErr w:type="gramEnd"/>
    </w:p>
    <w:p w:rsidR="00EE2880" w:rsidRPr="00EE2880" w:rsidRDefault="00EE2880" w:rsidP="00EE2880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примерные программы учебных общеобразовательных дисциплин (ОД), одобренные и рекомендованные для использования на практике в учреждениях НПО/СПО Департаментом государственной политики и нормативно-правового регулирования в сфере образования </w:t>
      </w:r>
      <w:proofErr w:type="spellStart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Минобрнауки</w:t>
      </w:r>
      <w:proofErr w:type="spellEnd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России 16.04.2008</w:t>
      </w:r>
      <w:r w:rsidRPr="00EE2880">
        <w:rPr>
          <w:rFonts w:ascii="Arial" w:eastAsia="Times New Roman" w:hAnsi="Arial" w:cs="Arial"/>
          <w:color w:val="383838"/>
          <w:sz w:val="21"/>
          <w:lang w:eastAsia="ru-RU"/>
        </w:rPr>
        <w:t> </w:t>
      </w:r>
      <w:hyperlink r:id="rId18" w:history="1">
        <w:r w:rsidRPr="00EE2880">
          <w:rPr>
            <w:rFonts w:ascii="Arial" w:eastAsia="Times New Roman" w:hAnsi="Arial" w:cs="Arial"/>
            <w:color w:val="6C2A1A"/>
            <w:sz w:val="21"/>
            <w:u w:val="single"/>
            <w:lang w:eastAsia="ru-RU"/>
          </w:rPr>
          <w:t>(приложение 2)</w:t>
        </w:r>
      </w:hyperlink>
      <w:r w:rsidRPr="00EE2880">
        <w:rPr>
          <w:rFonts w:ascii="Arial" w:eastAsia="Times New Roman" w:hAnsi="Arial" w:cs="Arial"/>
          <w:color w:val="383838"/>
          <w:sz w:val="21"/>
          <w:lang w:eastAsia="ru-RU"/>
        </w:rPr>
        <w:t> 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[3].</w:t>
      </w:r>
    </w:p>
    <w:p w:rsidR="00EE2880" w:rsidRPr="00EE2880" w:rsidRDefault="00EE2880" w:rsidP="00EE2880">
      <w:pPr>
        <w:spacing w:after="0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Примерные программы по общеобразовательным дисциплинам для профессий/специальностей НПО/СПО (русский язык, литература, английский язык, математика, физика, химия, биология, естествознание, обществознание, история, право, экономика, информатика и ИКТ, география, физическая культура, основы безопасности жизнедеятельности (ОБЖ), мировая художественная культура (МХК)) предусматривают изучение как базовых, так и профильных учебных дисциплин.</w:t>
      </w:r>
      <w:proofErr w:type="gramEnd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Разработка примерных программ относится к компетенции Российской Федерации в области образования в лице ее федеральных органов государственной власти.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Примерные программы служат основанием для составления рабочих программ учебных дисциплин, что входит в компетенцию образовательного учреждения (п. 2. ст. 32 Закона РФ «Об образовании»)[1].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Рабочая программа и примерная программа имеют отличия. Так,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профессии/специальности.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Таким образом, рабочая программа – это учебная программа, разработанная педагогом на основе примерной для конкретного образовательного учреждения и профессии/специальности. В рабочей программе допускаются изменения и дополнения в содержании, последовательности изучения тем, количестве часов, использовании организационных форм обучения.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Рабочая программа включает информацию о методическом и техническом обеспечении учебного процесса, учитывает формы организации самостоятельной работы студентов, формы текущего контроля успеваемости и промежуточной аттестации обучающегося и т.п.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При отсутствии рабочей программы по дисциплине не допускается проведение учебных занятий.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Рабочие программы разрабатываются на срок действия рабочего учебного плана, как правило, на основе примерной программы дисциплины [12].</w:t>
      </w:r>
    </w:p>
    <w:p w:rsidR="00EE2880" w:rsidRPr="00EE2880" w:rsidRDefault="00EE2880" w:rsidP="00EE2880">
      <w:pPr>
        <w:spacing w:before="81" w:after="81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</w:t>
      </w:r>
    </w:p>
    <w:p w:rsidR="00EE2880" w:rsidRPr="00EE2880" w:rsidRDefault="00EE2880" w:rsidP="00EE2880">
      <w:pPr>
        <w:spacing w:after="0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bookmarkStart w:id="1" w:name="treb"/>
      <w:r w:rsidRPr="00EE2880">
        <w:rPr>
          <w:rFonts w:ascii="Arial" w:eastAsia="Times New Roman" w:hAnsi="Arial" w:cs="Arial"/>
          <w:b/>
          <w:bCs/>
          <w:color w:val="6C2A1A"/>
          <w:sz w:val="21"/>
          <w:lang w:eastAsia="ru-RU"/>
        </w:rPr>
        <w:t>1.2 Требования к разработке рабочих программ учебных общеобразовательных дисциплин</w:t>
      </w:r>
      <w:bookmarkEnd w:id="1"/>
    </w:p>
    <w:p w:rsidR="00EE2880" w:rsidRPr="00EE2880" w:rsidRDefault="00EE2880" w:rsidP="00EE2880">
      <w:pPr>
        <w:spacing w:after="0" w:line="240" w:lineRule="auto"/>
        <w:ind w:left="81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К рабочей программе общеобразовательной дисциплины предъявляются следующие требования:</w:t>
      </w:r>
      <w:proofErr w:type="gramStart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-</w:t>
      </w:r>
      <w:proofErr w:type="gramEnd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содержание включенного в рабочую программу материала должно соответствовать целям и задачам основной профессиональной образовательной программы (ОПОП) специальности (профиля);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-количество часов (аудиторные занятия и самостоятельная работа студента), формы промежуточной аттестации (зачет, дифференцированный зачет, экзамен) должны соответствовать рабочему учебному плану;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-в рабочей программе должны быть отражены последние достижения науки и техники, в связи, с чем допускается включение изменений в рабочую программу дисциплины (прим. внесение изменений производится на основе протокола заседания ПЦМК и отражается в пояснительной записке к рабочей программе);</w:t>
      </w:r>
      <w:proofErr w:type="gramStart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-</w:t>
      </w:r>
      <w:proofErr w:type="gramEnd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рабочая программа должна обеспечивать необходимую связь между дисциплинами специальности (профиля) и исключать дублирование разделов, тем и вопросов;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-рабочая программа должна иметь профильную направленность;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 xml:space="preserve">-рабочая программа должна содержать ссылку на нормативные документы и методические материалы, на </w:t>
      </w:r>
      <w:proofErr w:type="gramStart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основании</w:t>
      </w:r>
      <w:proofErr w:type="gramEnd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которых она разработана.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</w:r>
      <w:proofErr w:type="gramStart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Рабочая программа входит в состав комплексно-методического обеспечения дисциплины (КМО), который включает также другие учебно-методические материалы – планы уроков, конспекты лекций, инструкции к проведению лабораторных и/или практических занятий, материалы по промежуточному контролю знаний по дисциплине, экзаменационные билеты, темы заданий по самостоятельной работе обучающихся и примеры их выполнения, различный дидактический материал и др. [12].</w:t>
      </w:r>
      <w:proofErr w:type="gramEnd"/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Рабочая программа каждой дисциплины направлена на выполнение единой целевой установки – подготовки выпускника – и представляет собой базовый учебно-методический документ.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Рабочая программа учебной дисциплины - основной документ, в соответствии с которым осуществляется преподавание учебной дисциплины в ОУ.</w:t>
      </w: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br/>
        <w:t>Рабочая программа должна соответствовать существующей материально-технической базе и имеющейся в колледже учебной и учебно-методической литературе.</w:t>
      </w:r>
    </w:p>
    <w:p w:rsidR="00EE2880" w:rsidRPr="00EE2880" w:rsidRDefault="00EE2880" w:rsidP="00EE2880">
      <w:pPr>
        <w:spacing w:line="240" w:lineRule="auto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Рабочие программы разрабатываются по каждой учебной дисциплине учебного плана специальности (направления).</w:t>
      </w:r>
    </w:p>
    <w:p w:rsidR="00EE2880" w:rsidRPr="00EE2880" w:rsidRDefault="00EE2880" w:rsidP="00EE2880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6C2A1A"/>
          <w:sz w:val="23"/>
          <w:szCs w:val="23"/>
          <w:lang w:eastAsia="ru-RU"/>
        </w:rPr>
      </w:pPr>
      <w:hyperlink r:id="rId19" w:history="1">
        <w:r w:rsidRPr="00EE2880">
          <w:rPr>
            <w:rFonts w:ascii="Arial" w:eastAsia="Times New Roman" w:hAnsi="Arial" w:cs="Arial"/>
            <w:b/>
            <w:bCs/>
            <w:color w:val="6C2A1A"/>
            <w:sz w:val="23"/>
            <w:u w:val="single"/>
            <w:lang w:eastAsia="ru-RU"/>
          </w:rPr>
          <w:t>Вопросы для самоконтроля:</w:t>
        </w:r>
      </w:hyperlink>
    </w:p>
    <w:p w:rsidR="00EE2880" w:rsidRPr="00EE2880" w:rsidRDefault="00EE2880" w:rsidP="00EE2880">
      <w:pPr>
        <w:spacing w:before="81" w:after="81" w:line="240" w:lineRule="auto"/>
        <w:ind w:left="566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</w:t>
      </w:r>
    </w:p>
    <w:p w:rsidR="00EE2880" w:rsidRPr="00EE2880" w:rsidRDefault="00EE2880" w:rsidP="00EE2880">
      <w:pPr>
        <w:spacing w:before="81" w:after="81" w:line="240" w:lineRule="auto"/>
        <w:ind w:left="566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1. На основании, каких нормативно-правовых документов разрабатывается рабочей программы учебной дисциплины общеобразовательного цикла?</w:t>
      </w:r>
    </w:p>
    <w:p w:rsidR="00EE2880" w:rsidRPr="00EE2880" w:rsidRDefault="00EE2880" w:rsidP="00EE2880">
      <w:pPr>
        <w:spacing w:before="81" w:after="81" w:line="240" w:lineRule="auto"/>
        <w:ind w:left="566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2. В чем отличие рабочей программы и примерной программы?</w:t>
      </w:r>
    </w:p>
    <w:p w:rsidR="00EE2880" w:rsidRPr="00EE2880" w:rsidRDefault="00EE2880" w:rsidP="00EE2880">
      <w:pPr>
        <w:spacing w:before="81" w:line="240" w:lineRule="auto"/>
        <w:ind w:left="566" w:right="81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EE288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3. Какие требования предъявляются к рабочим программам учебных дисциплин общеобразовательного цикла?</w:t>
      </w:r>
    </w:p>
    <w:p w:rsidR="00A053D2" w:rsidRDefault="00A053D2" w:rsidP="00EE2880"/>
    <w:sectPr w:rsidR="00A053D2" w:rsidSect="00A0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607C"/>
    <w:multiLevelType w:val="multilevel"/>
    <w:tmpl w:val="2DCC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8194A"/>
    <w:multiLevelType w:val="multilevel"/>
    <w:tmpl w:val="C3CC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65E1C"/>
    <w:multiLevelType w:val="multilevel"/>
    <w:tmpl w:val="4E86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2880"/>
    <w:rsid w:val="00A053D2"/>
    <w:rsid w:val="00E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2"/>
  </w:style>
  <w:style w:type="paragraph" w:styleId="1">
    <w:name w:val="heading 1"/>
    <w:basedOn w:val="a"/>
    <w:link w:val="10"/>
    <w:uiPriority w:val="9"/>
    <w:qFormat/>
    <w:rsid w:val="00EE2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2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2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28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2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E2880"/>
    <w:rPr>
      <w:i/>
      <w:iCs/>
    </w:rPr>
  </w:style>
  <w:style w:type="character" w:styleId="a4">
    <w:name w:val="Hyperlink"/>
    <w:basedOn w:val="a0"/>
    <w:uiPriority w:val="99"/>
    <w:semiHidden/>
    <w:unhideWhenUsed/>
    <w:rsid w:val="00EE28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E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2880"/>
    <w:rPr>
      <w:b/>
      <w:bCs/>
    </w:rPr>
  </w:style>
  <w:style w:type="character" w:customStyle="1" w:styleId="apple-converted-space">
    <w:name w:val="apple-converted-space"/>
    <w:basedOn w:val="a0"/>
    <w:rsid w:val="00EE2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5532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0759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2727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2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1286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8cdo.ru/modules/teh_osnov/metod1.htm" TargetMode="External"/><Relationship Id="rId13" Type="http://schemas.openxmlformats.org/officeDocument/2006/relationships/hyperlink" Target="http://68cdo.ru/modules/teh_osnov/metod6.htm" TargetMode="External"/><Relationship Id="rId18" Type="http://schemas.openxmlformats.org/officeDocument/2006/relationships/hyperlink" Target="http://68cdo.ru/modules/teh_osnov/priloj/%D0%9F%D1%80%D0%B8%D0%BB%D0%BE%D0%B6%D0%B5%D0%BD%D0%B8%D0%B5%202%20%D0%9F%D1%80%D0%B8%D0%BC%D0%B5%D1%80%D0%BD%D1%8B%D0%B5%20%D0%BF%D1%80%D0%BE%D0%B3%D1%80%D0%B0%D0%BC%D0%BC%D1%8B%20%D0%9D%D0%9F%D0%9E%20%D0%98%20%D0%A1%D0%9F%D0%9E%202008.7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68cdo.ru/modules/teh_osnov/tema3.htm" TargetMode="External"/><Relationship Id="rId12" Type="http://schemas.openxmlformats.org/officeDocument/2006/relationships/hyperlink" Target="http://68cdo.ru/modules/teh_osnov/metod5.htm" TargetMode="External"/><Relationship Id="rId17" Type="http://schemas.openxmlformats.org/officeDocument/2006/relationships/hyperlink" Target="http://68cdo.ru/modules/teh_osnov/priloj/%D0%9F%D1%80%D0%B8%D0%BB%D0%BE%D0%B6%D0%B5%D0%BD%D0%B8%D0%B5%201%20%D0%A0%D0%B5%D0%BA%D0%BE%D0%BC%D0%B5%D0%BD%D0%B4%D0%B0%D1%86%D0%B8%D0%B8%20%D0%BF%D0%BE_%D0%BE%D0%B1%D1%89%D0%B5%D0%BE%D0%B1%D1%80.%D0%BF%D0%BE%D0%B4%D0%B3%D0%BE%D1%82%D0%BE%D0%B2%D0%BA%D0%B5%20%D0%B2%20%D0%9D%D0%9F%D0%9E_%D0%A1%D0%9F%D0%9E_%D0%9F%D0%B8%D1%81%D1%8C%D0%BC%D0%BE%20%D0%9C%D0%9E%D0%9D-2007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68cdo.ru/modules/teh_osnov/tema1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68cdo.ru/modules/teh_osnov/tema2.htm" TargetMode="External"/><Relationship Id="rId11" Type="http://schemas.openxmlformats.org/officeDocument/2006/relationships/hyperlink" Target="http://68cdo.ru/modules/teh_osnov/metod4.htm" TargetMode="External"/><Relationship Id="rId5" Type="http://schemas.openxmlformats.org/officeDocument/2006/relationships/hyperlink" Target="http://68cdo.ru/modules/teh_osnov/tema1.htm" TargetMode="External"/><Relationship Id="rId15" Type="http://schemas.openxmlformats.org/officeDocument/2006/relationships/hyperlink" Target="http://68cdo.ru/modules/teh_osnov/tema1.htm" TargetMode="External"/><Relationship Id="rId10" Type="http://schemas.openxmlformats.org/officeDocument/2006/relationships/hyperlink" Target="http://68cdo.ru/modules/teh_osnov/metod3.htm" TargetMode="External"/><Relationship Id="rId19" Type="http://schemas.openxmlformats.org/officeDocument/2006/relationships/hyperlink" Target="http://68cdo.ru/modules/teh_osnov/tema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8cdo.ru/modules/teh_osnov/metod2.htm" TargetMode="External"/><Relationship Id="rId14" Type="http://schemas.openxmlformats.org/officeDocument/2006/relationships/hyperlink" Target="http://68cdo.ru/modules/teh_osnov/tema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1438</Words>
  <Characters>8203</Characters>
  <Application>Microsoft Office Word</Application>
  <DocSecurity>0</DocSecurity>
  <Lines>68</Lines>
  <Paragraphs>19</Paragraphs>
  <ScaleCrop>false</ScaleCrop>
  <Company>Grizli777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cp:lastPrinted>2017-05-19T08:15:00Z</cp:lastPrinted>
  <dcterms:created xsi:type="dcterms:W3CDTF">2017-05-19T08:13:00Z</dcterms:created>
  <dcterms:modified xsi:type="dcterms:W3CDTF">2017-05-19T08:16:00Z</dcterms:modified>
</cp:coreProperties>
</file>