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9FD" w:rsidRPr="002739FD" w:rsidRDefault="002739FD" w:rsidP="002739FD">
      <w:pPr>
        <w:pBdr>
          <w:bottom w:val="single" w:sz="6" w:space="8" w:color="D0E2F2"/>
        </w:pBdr>
        <w:spacing w:after="150" w:line="240" w:lineRule="auto"/>
        <w:outlineLvl w:val="0"/>
        <w:rPr>
          <w:rFonts w:ascii="Tahoma" w:eastAsia="Times New Roman" w:hAnsi="Tahoma" w:cs="Tahoma"/>
          <w:color w:val="0063C0"/>
          <w:kern w:val="36"/>
          <w:sz w:val="45"/>
          <w:szCs w:val="45"/>
          <w:lang w:eastAsia="ru-RU"/>
        </w:rPr>
      </w:pPr>
      <w:r w:rsidRPr="002739FD">
        <w:rPr>
          <w:rFonts w:ascii="Tahoma" w:eastAsia="Times New Roman" w:hAnsi="Tahoma" w:cs="Tahoma"/>
          <w:color w:val="0063C0"/>
          <w:kern w:val="36"/>
          <w:sz w:val="45"/>
          <w:szCs w:val="45"/>
          <w:lang w:eastAsia="ru-RU"/>
        </w:rPr>
        <w:t xml:space="preserve">Учителя музыки реализуют на уроках </w:t>
      </w:r>
      <w:proofErr w:type="spellStart"/>
      <w:r w:rsidRPr="002739FD">
        <w:rPr>
          <w:rFonts w:ascii="Tahoma" w:eastAsia="Times New Roman" w:hAnsi="Tahoma" w:cs="Tahoma"/>
          <w:color w:val="0063C0"/>
          <w:kern w:val="36"/>
          <w:sz w:val="45"/>
          <w:szCs w:val="45"/>
          <w:lang w:eastAsia="ru-RU"/>
        </w:rPr>
        <w:t>системно-деятельностный</w:t>
      </w:r>
      <w:proofErr w:type="spellEnd"/>
      <w:r w:rsidRPr="002739FD">
        <w:rPr>
          <w:rFonts w:ascii="Tahoma" w:eastAsia="Times New Roman" w:hAnsi="Tahoma" w:cs="Tahoma"/>
          <w:color w:val="0063C0"/>
          <w:kern w:val="36"/>
          <w:sz w:val="45"/>
          <w:szCs w:val="45"/>
          <w:lang w:eastAsia="ru-RU"/>
        </w:rPr>
        <w:t xml:space="preserve"> подход</w:t>
      </w:r>
    </w:p>
    <w:p w:rsidR="002739FD" w:rsidRPr="002739FD" w:rsidRDefault="002739FD" w:rsidP="002739FD">
      <w:pPr>
        <w:spacing w:after="0" w:line="240" w:lineRule="auto"/>
        <w:jc w:val="center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07100" cy="4505325"/>
            <wp:effectExtent l="19050" t="0" r="0" b="0"/>
            <wp:docPr id="1" name="Рисунок 1" descr="Учителя музыки реализуют на уроках системно-деятельностный под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теля музыки реализуют на уроках системно-деятельностный подхо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68" cy="450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D" w:rsidRPr="002739FD" w:rsidRDefault="002739FD" w:rsidP="002739FD">
      <w:pPr>
        <w:spacing w:after="0" w:line="240" w:lineRule="auto"/>
        <w:rPr>
          <w:rFonts w:ascii="Open Sans" w:eastAsia="Times New Roman" w:hAnsi="Open Sans" w:cs="Open Sans"/>
          <w:color w:val="0063B0"/>
          <w:sz w:val="21"/>
          <w:szCs w:val="21"/>
          <w:lang w:eastAsia="ru-RU"/>
        </w:rPr>
      </w:pPr>
      <w:r w:rsidRPr="002739FD">
        <w:rPr>
          <w:rFonts w:ascii="Open Sans" w:eastAsia="Times New Roman" w:hAnsi="Open Sans" w:cs="Open Sans"/>
          <w:color w:val="0063B0"/>
          <w:sz w:val="21"/>
          <w:szCs w:val="21"/>
          <w:lang w:eastAsia="ru-RU"/>
        </w:rPr>
        <w:t>01.03.2018г.</w:t>
      </w:r>
    </w:p>
    <w:p w:rsidR="002739FD" w:rsidRPr="002739FD" w:rsidRDefault="002739FD" w:rsidP="002739FD">
      <w:pPr>
        <w:spacing w:after="0" w:line="240" w:lineRule="auto"/>
        <w:jc w:val="both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20 февраля 2018 года на базе ГБОУ «СОШ № 60 имени Героя Советского Союза В.С. Пилипенко» (директор </w:t>
      </w:r>
      <w:proofErr w:type="spell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>Радковская</w:t>
      </w:r>
      <w:proofErr w:type="spell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 Л.В.) состоялся семинар-практикум для учителей музыки по теме «</w:t>
      </w:r>
      <w:proofErr w:type="spell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>Системно-деятельностный</w:t>
      </w:r>
      <w:proofErr w:type="spell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 подход на уроках музыки в 7-м классе в условиях реализации ФГОС».</w:t>
      </w:r>
    </w:p>
    <w:p w:rsidR="002739FD" w:rsidRPr="002739FD" w:rsidRDefault="002739FD" w:rsidP="002739FD">
      <w:pPr>
        <w:spacing w:after="0" w:line="240" w:lineRule="auto"/>
        <w:jc w:val="both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Открыла семинар методист ГБОУ ДПО «Севастопольский центр развития образования» Волкова Л.И. В своем выступлении она отметила актуальность и важность темы семинара, так как урок музыки в соответствии с требованиями ФГОС должен быть построен на основе </w:t>
      </w:r>
      <w:proofErr w:type="spell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>системно-деятельностного</w:t>
      </w:r>
      <w:proofErr w:type="spell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 подхода. Реализация этого подхода предполагает соблюдение системы дидактических принципов, один из которых — принцип творчества – означает максимальную ориентацию на творческое начало в образовательном процессе, приобретение учащимся собственного опыта творческой деятельности.</w:t>
      </w:r>
    </w:p>
    <w:p w:rsidR="002739FD" w:rsidRPr="002739FD" w:rsidRDefault="002739FD" w:rsidP="002739FD">
      <w:pPr>
        <w:spacing w:after="0" w:line="240" w:lineRule="auto"/>
        <w:jc w:val="both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Презентацию образовательной организации </w:t>
      </w:r>
      <w:proofErr w:type="gram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провела директор школы </w:t>
      </w:r>
      <w:proofErr w:type="spell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>Радковская</w:t>
      </w:r>
      <w:proofErr w:type="spell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 Л.В. Она рассказала</w:t>
      </w:r>
      <w:proofErr w:type="gram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, как именно в школе реализуются </w:t>
      </w:r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lastRenderedPageBreak/>
        <w:t>современные требования к системе образования, что делается для формирования творческой и патриотичной личности.</w:t>
      </w:r>
    </w:p>
    <w:p w:rsidR="002739FD" w:rsidRPr="002739FD" w:rsidRDefault="002739FD" w:rsidP="002739FD">
      <w:pPr>
        <w:spacing w:after="0" w:line="240" w:lineRule="auto"/>
        <w:jc w:val="both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О формировании универсальных учебных действий как механизма реализации </w:t>
      </w:r>
      <w:proofErr w:type="spell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>системно-деятельностного</w:t>
      </w:r>
      <w:proofErr w:type="spell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 подхода в обучении рассказала учитель музыки ГБОУ «СОШ № 34» </w:t>
      </w:r>
      <w:proofErr w:type="spell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>Бекирова</w:t>
      </w:r>
      <w:proofErr w:type="spell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 Л.М.</w:t>
      </w:r>
    </w:p>
    <w:p w:rsidR="002739FD" w:rsidRPr="002739FD" w:rsidRDefault="002739FD" w:rsidP="002739FD">
      <w:pPr>
        <w:spacing w:after="0" w:line="240" w:lineRule="auto"/>
        <w:jc w:val="both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В практической части семинара присутствовавшие посетили открытый урок в 7-м классе учителя музыки «СОШ № 60 имени Героя Советского Союза В.С. Пилипенко» </w:t>
      </w:r>
      <w:proofErr w:type="spellStart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>Розыграевой</w:t>
      </w:r>
      <w:proofErr w:type="spellEnd"/>
      <w:r w:rsidRPr="002739FD"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  <w:t xml:space="preserve"> Г.Э. по теме «Патетическая соната Л.В. Бетховена». Ею были продемонстрированы основные этапы обучения, соответствующие требованиям ФГОС. Учитель показала творческий подход к деятельности обучающихся на этапах изучения новой темы и систематизации знаний. В ходе урока обучающиеся работали с дополнительными источниками – интерактивной доской со звучанием Патетической сонаты Бетховена, прошли тестовый контроль по теме урока с элементами взаимоконтроля. На протяжении всего урока наблюдалась высокая степень включенности учащихся в учебно-познавательную деятельность, активность и заинтересованность каждого в достижении целей урока.</w:t>
      </w:r>
    </w:p>
    <w:p w:rsidR="002739FD" w:rsidRPr="002739FD" w:rsidRDefault="002739FD" w:rsidP="002739FD">
      <w:pPr>
        <w:numPr>
          <w:ilvl w:val="0"/>
          <w:numId w:val="1"/>
        </w:numPr>
        <w:shd w:val="clear" w:color="auto" w:fill="F6F6F6"/>
        <w:spacing w:after="300" w:line="240" w:lineRule="auto"/>
        <w:ind w:left="0"/>
        <w:jc w:val="center"/>
        <w:textAlignment w:val="top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>
        <w:rPr>
          <w:rFonts w:ascii="Open Sans" w:eastAsia="Times New Roman" w:hAnsi="Open Sans" w:cs="Open Sans"/>
          <w:noProof/>
          <w:color w:val="0063B0"/>
          <w:sz w:val="26"/>
          <w:szCs w:val="26"/>
          <w:lang w:eastAsia="ru-RU"/>
        </w:rPr>
        <w:drawing>
          <wp:inline distT="0" distB="0" distL="0" distR="0">
            <wp:extent cx="6146799" cy="4610100"/>
            <wp:effectExtent l="19050" t="0" r="6351" b="0"/>
            <wp:docPr id="2" name="Рисунок 2" descr="Учителя музыки реализуют на уроках системно-деятельностный подход">
              <a:hlinkClick xmlns:a="http://schemas.openxmlformats.org/drawingml/2006/main" r:id="rId6" tgtFrame="&quot;_blank&quot;" tooltip="&quot;Учителя музыки реализуют на уроках системно-деятельностный под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ителя музыки реализуют на уроках системно-деятельностный подход">
                      <a:hlinkClick r:id="rId6" tgtFrame="&quot;_blank&quot;" tooltip="&quot;Учителя музыки реализуют на уроках системно-деятельностный под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99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D" w:rsidRPr="002739FD" w:rsidRDefault="002739FD" w:rsidP="002739FD">
      <w:pPr>
        <w:numPr>
          <w:ilvl w:val="0"/>
          <w:numId w:val="1"/>
        </w:numPr>
        <w:shd w:val="clear" w:color="auto" w:fill="F6F6F6"/>
        <w:spacing w:after="300" w:line="240" w:lineRule="auto"/>
        <w:ind w:left="0"/>
        <w:jc w:val="center"/>
        <w:textAlignment w:val="top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>
        <w:rPr>
          <w:rFonts w:ascii="Open Sans" w:eastAsia="Times New Roman" w:hAnsi="Open Sans" w:cs="Open Sans"/>
          <w:noProof/>
          <w:color w:val="044578"/>
          <w:sz w:val="26"/>
          <w:szCs w:val="26"/>
          <w:lang w:eastAsia="ru-RU"/>
        </w:rPr>
        <w:lastRenderedPageBreak/>
        <w:drawing>
          <wp:inline distT="0" distB="0" distL="0" distR="0">
            <wp:extent cx="6038850" cy="4529138"/>
            <wp:effectExtent l="19050" t="0" r="0" b="0"/>
            <wp:docPr id="3" name="Рисунок 3" descr="Учителя музыки реализуют на уроках системно-деятельностный подход">
              <a:hlinkClick xmlns:a="http://schemas.openxmlformats.org/drawingml/2006/main" r:id="rId8" tgtFrame="&quot;_blank&quot;" tooltip="&quot;Учителя музыки реализуют на уроках системно-деятельностный под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ителя музыки реализуют на уроках системно-деятельностный подход">
                      <a:hlinkClick r:id="rId8" tgtFrame="&quot;_blank&quot;" tooltip="&quot;Учителя музыки реализуют на уроках системно-деятельностный под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D" w:rsidRPr="002739FD" w:rsidRDefault="002739FD" w:rsidP="002739FD">
      <w:pPr>
        <w:numPr>
          <w:ilvl w:val="0"/>
          <w:numId w:val="1"/>
        </w:numPr>
        <w:shd w:val="clear" w:color="auto" w:fill="F6F6F6"/>
        <w:spacing w:after="300" w:line="240" w:lineRule="auto"/>
        <w:ind w:left="0"/>
        <w:jc w:val="center"/>
        <w:textAlignment w:val="top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>
        <w:rPr>
          <w:rFonts w:ascii="Open Sans" w:eastAsia="Times New Roman" w:hAnsi="Open Sans" w:cs="Open Sans"/>
          <w:noProof/>
          <w:color w:val="0063B0"/>
          <w:sz w:val="26"/>
          <w:szCs w:val="26"/>
          <w:lang w:eastAsia="ru-RU"/>
        </w:rPr>
        <w:drawing>
          <wp:inline distT="0" distB="0" distL="0" distR="0">
            <wp:extent cx="5845175" cy="4383881"/>
            <wp:effectExtent l="19050" t="0" r="3175" b="0"/>
            <wp:docPr id="4" name="Рисунок 4" descr="Учителя музыки реализуют на уроках системно-деятельностный подход">
              <a:hlinkClick xmlns:a="http://schemas.openxmlformats.org/drawingml/2006/main" r:id="rId10" tgtFrame="&quot;_blank&quot;" tooltip="&quot;Учителя музыки реализуют на уроках системно-деятельностный под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теля музыки реализуют на уроках системно-деятельностный подход">
                      <a:hlinkClick r:id="rId10" tgtFrame="&quot;_blank&quot;" tooltip="&quot;Учителя музыки реализуют на уроках системно-деятельностный под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70" cy="438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D" w:rsidRPr="002739FD" w:rsidRDefault="002739FD" w:rsidP="002739FD">
      <w:pPr>
        <w:numPr>
          <w:ilvl w:val="0"/>
          <w:numId w:val="1"/>
        </w:numPr>
        <w:shd w:val="clear" w:color="auto" w:fill="F6F6F6"/>
        <w:spacing w:after="300" w:line="240" w:lineRule="auto"/>
        <w:ind w:left="0"/>
        <w:jc w:val="center"/>
        <w:textAlignment w:val="top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>
        <w:rPr>
          <w:rFonts w:ascii="Open Sans" w:eastAsia="Times New Roman" w:hAnsi="Open Sans" w:cs="Open Sans"/>
          <w:noProof/>
          <w:color w:val="0063B0"/>
          <w:sz w:val="26"/>
          <w:szCs w:val="26"/>
          <w:lang w:eastAsia="ru-RU"/>
        </w:rPr>
        <w:lastRenderedPageBreak/>
        <w:drawing>
          <wp:inline distT="0" distB="0" distL="0" distR="0">
            <wp:extent cx="5876925" cy="4407694"/>
            <wp:effectExtent l="19050" t="0" r="9525" b="0"/>
            <wp:docPr id="5" name="Рисунок 5" descr="Учителя музыки реализуют на уроках системно-деятельностный подход">
              <a:hlinkClick xmlns:a="http://schemas.openxmlformats.org/drawingml/2006/main" r:id="rId12" tgtFrame="&quot;_blank&quot;" tooltip="&quot;Учителя музыки реализуют на уроках системно-деятельностный под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ителя музыки реализуют на уроках системно-деятельностный подход">
                      <a:hlinkClick r:id="rId12" tgtFrame="&quot;_blank&quot;" tooltip="&quot;Учителя музыки реализуют на уроках системно-деятельностный под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D" w:rsidRPr="002739FD" w:rsidRDefault="002739FD" w:rsidP="002739FD">
      <w:pPr>
        <w:numPr>
          <w:ilvl w:val="0"/>
          <w:numId w:val="1"/>
        </w:numPr>
        <w:shd w:val="clear" w:color="auto" w:fill="F6F6F6"/>
        <w:spacing w:after="300" w:line="240" w:lineRule="auto"/>
        <w:ind w:left="0"/>
        <w:jc w:val="center"/>
        <w:textAlignment w:val="top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>
        <w:rPr>
          <w:rFonts w:ascii="Open Sans" w:eastAsia="Times New Roman" w:hAnsi="Open Sans" w:cs="Open Sans"/>
          <w:noProof/>
          <w:color w:val="0063B0"/>
          <w:sz w:val="26"/>
          <w:szCs w:val="26"/>
          <w:lang w:eastAsia="ru-RU"/>
        </w:rPr>
        <w:drawing>
          <wp:inline distT="0" distB="0" distL="0" distR="0">
            <wp:extent cx="5778500" cy="4333875"/>
            <wp:effectExtent l="19050" t="0" r="0" b="0"/>
            <wp:docPr id="6" name="Рисунок 6" descr="Учителя музыки реализуют на уроках системно-деятельностный подход">
              <a:hlinkClick xmlns:a="http://schemas.openxmlformats.org/drawingml/2006/main" r:id="rId14" tgtFrame="&quot;_blank&quot;" tooltip="&quot;Учителя музыки реализуют на уроках системно-деятельностный под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чителя музыки реализуют на уроках системно-деятельностный подход">
                      <a:hlinkClick r:id="rId14" tgtFrame="&quot;_blank&quot;" tooltip="&quot;Учителя музыки реализуют на уроках системно-деятельностный под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49" cy="433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D" w:rsidRPr="002739FD" w:rsidRDefault="002739FD" w:rsidP="002739FD">
      <w:pPr>
        <w:numPr>
          <w:ilvl w:val="0"/>
          <w:numId w:val="1"/>
        </w:numPr>
        <w:shd w:val="clear" w:color="auto" w:fill="F6F6F6"/>
        <w:spacing w:after="300" w:line="240" w:lineRule="auto"/>
        <w:ind w:left="0"/>
        <w:jc w:val="center"/>
        <w:textAlignment w:val="top"/>
        <w:rPr>
          <w:rFonts w:ascii="Open Sans" w:eastAsia="Times New Roman" w:hAnsi="Open Sans" w:cs="Open Sans"/>
          <w:color w:val="333333"/>
          <w:sz w:val="26"/>
          <w:szCs w:val="26"/>
          <w:lang w:eastAsia="ru-RU"/>
        </w:rPr>
      </w:pPr>
      <w:r>
        <w:rPr>
          <w:rFonts w:ascii="Open Sans" w:eastAsia="Times New Roman" w:hAnsi="Open Sans" w:cs="Open Sans"/>
          <w:noProof/>
          <w:color w:val="0063B0"/>
          <w:sz w:val="26"/>
          <w:szCs w:val="26"/>
          <w:lang w:eastAsia="ru-RU"/>
        </w:rPr>
        <w:lastRenderedPageBreak/>
        <w:drawing>
          <wp:inline distT="0" distB="0" distL="0" distR="0">
            <wp:extent cx="5695950" cy="4271963"/>
            <wp:effectExtent l="19050" t="0" r="0" b="0"/>
            <wp:docPr id="7" name="Рисунок 7" descr="Учителя музыки реализуют на уроках системно-деятельностный подход">
              <a:hlinkClick xmlns:a="http://schemas.openxmlformats.org/drawingml/2006/main" r:id="rId16" tgtFrame="&quot;_blank&quot;" tooltip="&quot;Учителя музыки реализуют на уроках системно-деятельностный под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ителя музыки реализуют на уроках системно-деятельностный подход">
                      <a:hlinkClick r:id="rId16" tgtFrame="&quot;_blank&quot;" tooltip="&quot;Учителя музыки реализуют на уроках системно-деятельностный под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7" w:rsidRDefault="00E66A57"/>
    <w:sectPr w:rsidR="00E66A57" w:rsidSect="00E66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02CF8"/>
    <w:multiLevelType w:val="multilevel"/>
    <w:tmpl w:val="8246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9FD"/>
    <w:rsid w:val="002739FD"/>
    <w:rsid w:val="00E6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A57"/>
  </w:style>
  <w:style w:type="paragraph" w:styleId="1">
    <w:name w:val="heading 1"/>
    <w:basedOn w:val="a"/>
    <w:link w:val="10"/>
    <w:uiPriority w:val="9"/>
    <w:qFormat/>
    <w:rsid w:val="002739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39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73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4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3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v-centr.ru/images/big1683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sev-centr.ru/images/big1685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sev-centr.ru/images/big1687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ev-centr.ru/images/big168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sev-centr.ru/images/big1684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ev-centr.ru/images/big168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315</Words>
  <Characters>1802</Characters>
  <Application>Microsoft Office Word</Application>
  <DocSecurity>0</DocSecurity>
  <Lines>15</Lines>
  <Paragraphs>4</Paragraphs>
  <ScaleCrop>false</ScaleCrop>
  <Company>Grizli777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2018-03-12T14:21:00Z</dcterms:created>
  <dcterms:modified xsi:type="dcterms:W3CDTF">2018-03-12T14:24:00Z</dcterms:modified>
</cp:coreProperties>
</file>